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594360" cy="6420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airi-approv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6420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left"/>
        <w:bidi/>
      </w:pPr>
      <w:r>
        <w:rPr>
          <w:rFonts w:ascii="Arial" w:hAnsi="Arial"/>
          <w:rtl/>
        </w:rPr>
        <w:t>من الفكرة إلى الفائدة</w:t>
      </w:r>
    </w:p>
    <w:p>
      <w:pPr>
        <w:pStyle w:val="Subtitle"/>
        <w:jc w:val="left"/>
        <w:bidi/>
      </w:pPr>
      <w:r>
        <w:rPr>
          <w:rFonts w:ascii="Arial" w:hAnsi="Arial"/>
          <w:rtl/>
        </w:rPr>
        <w:t>دفتر تطبيق الذكاء الاصطناعي الإنساني</w:t>
      </w:r>
    </w:p>
    <w:p>
      <w:pPr>
        <w:jc w:val="left"/>
        <w:bidi/>
      </w:pPr>
      <w:r>
        <w:rPr>
          <w:rFonts w:ascii="Arial" w:hAnsi="Arial"/>
          <w:rtl/>
        </w:rPr>
        <w:t>استخدم هذا الدفتر محليًا أو اطبعه. لا ترفع إجاباتك إلى الموقع. اكتب المهمة قبل اختيار الأداة، وجرب على نطاق صغير مع مراجعة بشرية.</w:t>
      </w:r>
    </w:p>
    <w:p>
      <w:pPr>
        <w:pStyle w:val="Heading1"/>
        <w:jc w:val="left"/>
        <w:bidi/>
      </w:pPr>
      <w:r>
        <w:rPr>
          <w:rFonts w:ascii="Arial" w:hAnsi="Arial"/>
          <w:rtl/>
        </w:rPr>
        <w:t>سبعة أسئلة قبل الاستخدام</w:t>
      </w:r>
    </w:p>
    <w:p>
      <w:pPr>
        <w:jc w:val="left"/>
        <w:bidi/>
      </w:pPr>
      <w:r>
        <w:rPr>
          <w:rFonts w:ascii="Arial" w:hAnsi="Arial"/>
          <w:rtl/>
        </w:rPr>
        <w:t>1  المهمة ومن يحتاجها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2  البديل الأبسط المتاح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3  سقف الكلفة والوقت ومن يتحمله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4  البيانات الضرورية وما نحذفه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5  البديل دون اتصال واحتياجات الوصول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6  المراجع وصلاحية رفض المخرج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7  مقياس الفائدة وسبب الإيقاف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القرار المقترح  ابدأ تجربة صغيرة / عدّل / أوقف</w:t>
      </w:r>
    </w:p>
    <w:p>
      <w:r>
        <w:br w:type="page"/>
      </w:r>
    </w:p>
    <w:p>
      <w:pPr>
        <w:pStyle w:val="Heading1"/>
        <w:jc w:val="left"/>
        <w:bidi/>
      </w:pPr>
      <w:r>
        <w:rPr>
          <w:rFonts w:ascii="Arial" w:hAnsi="Arial"/>
          <w:rtl/>
        </w:rPr>
        <w:t>بطاقة تجربة محلية</w:t>
      </w:r>
    </w:p>
    <w:p>
      <w:pPr>
        <w:jc w:val="left"/>
        <w:bidi/>
      </w:pPr>
      <w:r>
        <w:rPr>
          <w:rFonts w:ascii="Arial" w:hAnsi="Arial"/>
          <w:rtl/>
        </w:rPr>
        <w:t>1  عنوان التجربة والحاجة المحددة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2  الفكرة المرجعية ورابطها وما أضفناه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3  ما يختلف محليًا والبديل غير التقني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4  حدود التجربة والموارد وسقف الكلفة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5  المراجع والبيانات التي لن نجمعها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6  المقياس وخط المقارنة وشرط الإيقاف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pStyle w:val="Heading2"/>
        <w:jc w:val="left"/>
        <w:bidi/>
      </w:pPr>
      <w:r>
        <w:rPr>
          <w:rFonts w:ascii="Arial" w:hAnsi="Arial"/>
          <w:rtl/>
        </w:rPr>
        <w:t>مثال للتعليم</w:t>
      </w:r>
    </w:p>
    <w:p>
      <w:pPr>
        <w:jc w:val="left"/>
        <w:bidi/>
      </w:pPr>
      <w:r>
        <w:rPr>
          <w:rFonts w:ascii="Arial" w:hAnsi="Arial"/>
          <w:rtl/>
        </w:rPr>
        <w:t>نشاط مقترح مدته 20 دقيقة: يقرأ الطلاب ادعاءً خاطئًا بأن كل ماء مخزن صالح للشرب، ويحددون ما يلزم التحقق منه ثم يصححون العبارة مع المعلم. لا تجربة شرب ولا بيانات طلاب ولا حسابات مطلوبة.</w:t>
      </w:r>
    </w:p>
    <w:p>
      <w:pPr>
        <w:pStyle w:val="Heading2"/>
        <w:jc w:val="left"/>
        <w:bidi/>
      </w:pPr>
      <w:r>
        <w:rPr>
          <w:rFonts w:ascii="Arial" w:hAnsi="Arial"/>
          <w:rtl/>
        </w:rPr>
        <w:t>مثال للاستماع المجتمعي</w:t>
      </w:r>
    </w:p>
    <w:p>
      <w:pPr>
        <w:jc w:val="left"/>
        <w:bidi/>
      </w:pPr>
      <w:r>
        <w:rPr>
          <w:rFonts w:ascii="Arial" w:hAnsi="Arial"/>
          <w:rtl/>
        </w:rPr>
        <w:t>جلسة مقترحة مدتها 30 دقيقة: 5 دقائق لشرح الغرض، و10 لاختيار مهمة عامة، و5 لتجميع موضوعات مجهولة الهوية، و5 لمراجعة الملخص، و5 لاختيار تجربة. المشاركة اختيارية؛ لا تسجيل أو صور افتراضيًا.</w:t>
      </w:r>
    </w:p>
    <w:p>
      <w:r>
        <w:br w:type="page"/>
      </w:r>
    </w:p>
    <w:p>
      <w:pPr>
        <w:pStyle w:val="Heading1"/>
        <w:jc w:val="left"/>
        <w:bidi/>
      </w:pPr>
      <w:r>
        <w:rPr>
          <w:rFonts w:ascii="Arial" w:hAnsi="Arial"/>
          <w:rtl/>
        </w:rPr>
        <w:t>قالب قياس الفائدة</w:t>
      </w:r>
    </w:p>
    <w:p>
      <w:pPr>
        <w:jc w:val="left"/>
        <w:bidi/>
      </w:pPr>
      <w:r>
        <w:rPr>
          <w:rFonts w:ascii="Arial" w:hAnsi="Arial"/>
          <w:rtl/>
        </w:rPr>
        <w:t>حدد المهمة والمراجع وظروف المقارنة. سجّل إجمالي الوقت بما فيه المراجعة؛ لا تنسب الفرق تلقائيًا إلى التقنية.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المؤشر</w:t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الطريقة الحالية</w:t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التجربة</w:t>
            </w:r>
          </w:p>
        </w:tc>
      </w:tr>
      <w:tr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المهمة المنجزة من مجموع المحاولات</w:t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</w:tr>
      <w:tr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الوقت بالدقائق شاملًا المراجعة</w:t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</w:tr>
      <w:tr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الكلفة بوحدة نقدية محددة</w:t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</w:tr>
      <w:tr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التصحيحات والأخطاء الجسيمة المتبقية</w:t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</w:tr>
      <w:tr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الحاجة إلى مساعدة وعوائق الوصول</w:t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</w:tr>
      <w:tr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t>رأي المستخدم بكلماته دون اسمه</w:t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  <w:tc>
          <w:tcPr>
            <w:tcW w:type="dxa" w:w="3360"/>
          </w:tcPr>
          <w:p>
            <w:pPr>
              <w:spacing w:after="100"/>
              <w:jc w:val="left"/>
              <w:bidi/>
            </w:pPr>
            <w:r>
              <w:br/>
              <w:br/>
            </w:r>
          </w:p>
        </w:tc>
      </w:tr>
    </w:tbl>
    <w:p>
      <w:pPr>
        <w:pStyle w:val="Heading2"/>
        <w:jc w:val="left"/>
        <w:bidi/>
      </w:pPr>
      <w:r>
        <w:rPr>
          <w:rFonts w:ascii="Arial" w:hAnsi="Arial"/>
          <w:rtl/>
        </w:rPr>
        <w:t>مثال محلول ببيانات افتراضية</w:t>
      </w:r>
    </w:p>
    <w:p>
      <w:pPr>
        <w:jc w:val="left"/>
        <w:bidi/>
      </w:pPr>
      <w:r>
        <w:rPr>
          <w:rFonts w:ascii="Arial" w:hAnsi="Arial"/>
          <w:rtl/>
        </w:rPr>
        <w:t>30 دقيقة بالطريقة الحالية مقابل 18 دقيقة بمساعدة التقنية = وفر 12 دقيقة، أي 40%. احتاجت المسودة التقنية 3 تصحيحات مقابل تصحيح واحد. لم يبق خطأ جسيم بعد المراجعة في أي منهما. القرار: تجربة أخرى قبل التوسع. هذه أرقام تدريبية وليست نتائج الجزري أو دليلًا سببيًا.</w:t>
      </w:r>
    </w:p>
    <w:p>
      <w:pPr>
        <w:pStyle w:val="Heading2"/>
        <w:jc w:val="left"/>
        <w:bidi/>
      </w:pPr>
      <w:r>
        <w:rPr>
          <w:rFonts w:ascii="Arial" w:hAnsi="Arial"/>
          <w:rtl/>
        </w:rPr>
        <w:t>قرار المتابعة والمسؤول وموعد المراجعة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r>
        <w:br w:type="page"/>
      </w:r>
    </w:p>
    <w:p>
      <w:pPr>
        <w:pStyle w:val="Heading1"/>
        <w:jc w:val="left"/>
        <w:bidi/>
      </w:pPr>
      <w:r>
        <w:rPr>
          <w:rFonts w:ascii="Arial" w:hAnsi="Arial"/>
          <w:rtl/>
        </w:rPr>
        <w:t>دفتر سيناريو الماء والغطاء النباتي</w:t>
      </w:r>
    </w:p>
    <w:p>
      <w:pPr>
        <w:jc w:val="left"/>
        <w:bidi/>
      </w:pPr>
      <w:r>
        <w:rPr>
          <w:rFonts w:ascii="Arial" w:hAnsi="Arial"/>
          <w:rtl/>
        </w:rPr>
        <w:t>افصل القياس عن الافتراض وعن الحساب. المثال حساب تعليمي وليس وصفة هندسية أو قياسات من دير الكهف. لا أعمال حفر أو تعديل في موقع أثري ضمن هذا الدفتر.</w:t>
      </w:r>
    </w:p>
    <w:p>
      <w:pPr>
        <w:jc w:val="left"/>
        <w:bidi/>
      </w:pPr>
      <w:r>
        <w:rPr>
          <w:rFonts w:ascii="Arial" w:hAnsi="Arial"/>
          <w:rtl/>
        </w:rPr>
        <w:t>1  مساحة الجمع بالمتر المربع ومصدر القياس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2  المطر بالمتر ومصدره والفترة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3  معامل الجريان ونطاقه والخسائر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4  مراجعة الوحدات والحساب واسم المختص</w:t>
      </w:r>
    </w:p>
    <w:p>
      <w:pPr>
        <w:jc w:val="left"/>
        <w:bidi/>
      </w:pPr>
      <w:r>
        <w:rPr>
          <w:rFonts w:ascii="Arial" w:hAnsi="Arial"/>
          <w:rtl/>
        </w:rPr>
        <w:t>________________________________________________________________</w:t>
      </w:r>
    </w:p>
    <w:p>
      <w:pPr>
        <w:jc w:val="left"/>
        <w:bidi/>
      </w:pPr>
      <w:r>
        <w:rPr>
          <w:rFonts w:ascii="Arial" w:hAnsi="Arial"/>
          <w:rtl/>
        </w:rPr>
        <w:t>مثال افتراضي: 100 م² × 0.020 م × 0.6 = 1.2 م³ = 1200 لتر قبل الخسائر الأخرى. معامل 0.3 يعطي 600 لتر، و0.8 يعطي 1600 لتر. لا تعني هذه القيم توفر ماء فعليًا.</w:t>
      </w:r>
    </w:p>
    <w:p>
      <w:pPr>
        <w:jc w:val="left"/>
        <w:bidi/>
      </w:pPr>
      <w:r>
        <w:rPr>
          <w:rFonts w:ascii="Arial" w:hAnsi="Arial"/>
          <w:rtl/>
        </w:rPr>
        <w:t>في تجربة ميدانية لاحقة يراجع المختص التخزين والري والأنواع النباتية. نسجل تواريخ المطر والري وبقاء النباتات ونقاط التصوير الثابتة. لا تختار أداة الذكاء الاصطناعي الأنواع وحدها.</w:t>
      </w:r>
    </w:p>
    <w:p>
      <w:pPr>
        <w:pStyle w:val="Heading2"/>
        <w:jc w:val="left"/>
        <w:bidi/>
      </w:pPr>
      <w:r>
        <w:rPr>
          <w:rFonts w:ascii="Arial" w:hAnsi="Arial"/>
          <w:rtl/>
        </w:rPr>
        <w:t>المراجع والسياق</w:t>
      </w:r>
    </w:p>
    <w:p>
      <w:pPr>
        <w:jc w:val="left"/>
        <w:bidi/>
      </w:pPr>
      <w:r>
        <w:rPr>
          <w:rFonts w:ascii="Arial" w:hAnsi="Arial"/>
          <w:rtl/>
        </w:rPr>
        <w:t>المصادر التفصيلية وحدود الاستفادة متاحة في صفحة مصادرنا ومنهجنا على الموقع.</w:t>
      </w:r>
    </w:p>
    <w:p>
      <w:pPr>
        <w:jc w:val="left"/>
      </w:pPr>
      <w:r>
        <w:t>https://humanitarianpivot.org/sources-and-approach-ar/</w:t>
      </w:r>
    </w:p>
    <w:p>
      <w:pPr>
        <w:jc w:val="left"/>
        <w:bidi/>
      </w:pPr>
      <w:r>
        <w:rPr>
          <w:rFonts w:ascii="Arial" w:hAnsi="Arial"/>
          <w:rtl/>
        </w:rPr>
        <w:t>إعداد أصلي للجزري الرقمي. الإصدار 1.0، 7 أكتوبر 2026. المراجع مصدر مبادئ وسياق، وليست شراكات أو اعتمادات. صورة الموقع وثائقية؛ الرسوم في صفحات الموقع أصلية.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  <w:rFonts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rFonts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  <w:rFonts w:cs="Aria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6"/>
      <w:szCs w:val="24"/>
      <w:rFonts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دفتر تطبيق الذكاء الاصطناعي الإنساني</dc:title>
  <dc:subject/>
  <dc:creator>DJAIRI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